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presupuesto — Agencia de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Fecha: [...]    Referencia: [...]    Válido hasta: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DATOS DE EMPRESA Y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RESUMEN DE LA CAMPAÑA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ENTREGABLES DETALLADOS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CONTRATO RECURRENTE VS. PRECIO DE PROYECTO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CONDICIONES DE PAGO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pPr>
        <w:pStyle w:val="Heading2"/>
        <w:spacing w:after="120" w:before="320"/>
      </w:pPr>
      <w:r>
        <w:t xml:space="preserve">PERÍODO DE VALIDEZ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los detalles para esta sección]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2026-08-25T15:52:02.482Z</dcterms:created>
  <dcterms:modified xsi:type="dcterms:W3CDTF">2026-08-25T15:52:02.482Z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